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848" w:rsidRPr="009E2207" w:rsidRDefault="00AB0848" w:rsidP="009E2207">
      <w:pPr>
        <w:pStyle w:val="a6"/>
        <w:widowControl w:val="0"/>
        <w:tabs>
          <w:tab w:val="left" w:pos="567"/>
        </w:tabs>
        <w:spacing w:after="0" w:line="240" w:lineRule="exact"/>
        <w:ind w:left="709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9E2207">
        <w:rPr>
          <w:b/>
        </w:rPr>
        <w:t xml:space="preserve"> </w:t>
      </w:r>
      <w:r w:rsidR="009E2207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AB0848" w:rsidRDefault="00AB0848" w:rsidP="00AB0848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0848" w:rsidRDefault="00AB0848" w:rsidP="00AB0848">
      <w:pPr>
        <w:ind w:firstLine="540"/>
        <w:jc w:val="center"/>
        <w:rPr>
          <w:b/>
          <w:sz w:val="16"/>
          <w:szCs w:val="16"/>
        </w:rPr>
      </w:pPr>
    </w:p>
    <w:p w:rsidR="00AB0848" w:rsidRPr="009E2207" w:rsidRDefault="009E2207" w:rsidP="00AB0848">
      <w:pPr>
        <w:pStyle w:val="a3"/>
        <w:jc w:val="center"/>
      </w:pPr>
      <w:r w:rsidRPr="009E2207">
        <w:rPr>
          <w:szCs w:val="28"/>
        </w:rPr>
        <w:t xml:space="preserve">Раздел </w:t>
      </w:r>
      <w:r w:rsidRPr="009E2207">
        <w:rPr>
          <w:szCs w:val="28"/>
          <w:lang w:val="en-US"/>
        </w:rPr>
        <w:t>XII</w:t>
      </w:r>
      <w:r w:rsidRPr="009E2207">
        <w:rPr>
          <w:szCs w:val="28"/>
        </w:rPr>
        <w:t xml:space="preserve">. </w:t>
      </w:r>
      <w:r w:rsidR="00AB0848" w:rsidRPr="009E2207">
        <w:t>Техническое задание</w:t>
      </w:r>
    </w:p>
    <w:p w:rsidR="00AB0848" w:rsidRDefault="000E0A3D" w:rsidP="00AB0848">
      <w:pPr>
        <w:jc w:val="center"/>
        <w:rPr>
          <w:sz w:val="16"/>
          <w:szCs w:val="16"/>
        </w:rPr>
      </w:pPr>
      <w:r>
        <w:t xml:space="preserve">Выполнение работ по капитальному ремонту внутридомовых инженерных систем горячего водоснабжения  и водоотведения по адресу: Краснодарский край, Кавказский район, ст. </w:t>
      </w:r>
      <w:proofErr w:type="gramStart"/>
      <w:r>
        <w:t>Кавказская</w:t>
      </w:r>
      <w:proofErr w:type="gramEnd"/>
      <w:r>
        <w:t>, ул. 60 Лет СССР, д. 12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2825"/>
        <w:gridCol w:w="6946"/>
      </w:tblGrid>
      <w:tr w:rsidR="00AB0848" w:rsidTr="00AB0848">
        <w:trPr>
          <w:trHeight w:val="283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Default="00AB0848">
            <w:pPr>
              <w:jc w:val="center"/>
            </w:pPr>
            <w:r>
              <w:t>Основные данные и требования: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Наименование и адрес  объекта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0E0A3D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Выполнение работ по капитальному ремонту внутридомовых инженерных систем горячего водоснабжения  и водоотведения по адресу: Краснодарский край, Кавказский район, ст. </w:t>
            </w:r>
            <w:proofErr w:type="gramStart"/>
            <w:r w:rsidRPr="000E0A3D">
              <w:rPr>
                <w:sz w:val="22"/>
                <w:szCs w:val="22"/>
              </w:rPr>
              <w:t>Кавказская</w:t>
            </w:r>
            <w:proofErr w:type="gramEnd"/>
            <w:r w:rsidRPr="000E0A3D">
              <w:rPr>
                <w:sz w:val="22"/>
                <w:szCs w:val="22"/>
              </w:rPr>
              <w:t>, ул. 60 Лет СССР, д. 12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Основание для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color w:val="FF0000"/>
              </w:rPr>
            </w:pPr>
            <w:proofErr w:type="gramStart"/>
            <w:r w:rsidRPr="000E0A3D">
              <w:rPr>
                <w:sz w:val="22"/>
                <w:szCs w:val="22"/>
              </w:rPr>
              <w:t>Приказ Министерства топливно-энергетического комплекса и жилищно-коммунального хозяйства Краснодарского края от 1 марта 2017 года № 54 «О краткосрочном плане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Краснодарского края, на 2014-2043 годы, утвержденной постановлением главы администрации (губернатора) Краснодарского края от 31 декабря 2013 года №1638, на 2017-2019 годы»</w:t>
            </w:r>
            <w:proofErr w:type="gramEnd"/>
          </w:p>
        </w:tc>
      </w:tr>
      <w:tr w:rsidR="00AB0848" w:rsidRPr="000E0A3D" w:rsidTr="00AB0848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Вид ремонтных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</w:t>
            </w:r>
            <w:r w:rsidR="000E0A3D" w:rsidRPr="000E0A3D">
              <w:rPr>
                <w:sz w:val="22"/>
                <w:szCs w:val="22"/>
              </w:rPr>
              <w:t xml:space="preserve"> ремонт</w:t>
            </w:r>
            <w:r w:rsidRPr="000E0A3D">
              <w:rPr>
                <w:sz w:val="22"/>
                <w:szCs w:val="22"/>
              </w:rPr>
              <w:t xml:space="preserve"> внутридомовых инженерных систем горячего водоснабжения и водоотведения</w:t>
            </w:r>
          </w:p>
        </w:tc>
      </w:tr>
      <w:tr w:rsidR="00AB0848" w:rsidRPr="000E0A3D" w:rsidTr="00AB0848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4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Заказчик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Администрация муниципального образования Кавказский район</w:t>
            </w:r>
          </w:p>
        </w:tc>
      </w:tr>
      <w:tr w:rsidR="00AB0848" w:rsidRPr="000E0A3D" w:rsidTr="00AB0848">
        <w:trPr>
          <w:trHeight w:val="55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5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Исполнитель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 результатам проведения электронного аукциона</w:t>
            </w:r>
          </w:p>
        </w:tc>
      </w:tr>
      <w:tr w:rsidR="00AB0848" w:rsidRPr="000E0A3D" w:rsidTr="00AB0848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6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Срок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Начало работ: с дат заключения договор</w:t>
            </w:r>
            <w:proofErr w:type="gramStart"/>
            <w:r w:rsidRPr="000E0A3D">
              <w:rPr>
                <w:sz w:val="22"/>
                <w:szCs w:val="22"/>
              </w:rPr>
              <w:t>а(</w:t>
            </w:r>
            <w:proofErr w:type="gramEnd"/>
            <w:r w:rsidRPr="000E0A3D">
              <w:rPr>
                <w:sz w:val="22"/>
                <w:szCs w:val="22"/>
              </w:rPr>
              <w:t>по результатам проведения электронного аукциона)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Окончание: не позднее </w:t>
            </w:r>
            <w:r w:rsidRPr="000E0A3D">
              <w:rPr>
                <w:b/>
                <w:sz w:val="22"/>
                <w:szCs w:val="22"/>
              </w:rPr>
              <w:t>60 дней</w:t>
            </w:r>
            <w:r w:rsidR="000E0A3D" w:rsidRPr="000E0A3D">
              <w:rPr>
                <w:b/>
                <w:sz w:val="22"/>
                <w:szCs w:val="22"/>
              </w:rPr>
              <w:t>,</w:t>
            </w:r>
            <w:r w:rsidRPr="000E0A3D">
              <w:rPr>
                <w:sz w:val="22"/>
                <w:szCs w:val="22"/>
              </w:rPr>
              <w:t xml:space="preserve"> </w:t>
            </w:r>
            <w:proofErr w:type="gramStart"/>
            <w:r w:rsidRPr="000E0A3D">
              <w:rPr>
                <w:sz w:val="22"/>
                <w:szCs w:val="22"/>
              </w:rPr>
              <w:t>с даты заключения</w:t>
            </w:r>
            <w:proofErr w:type="gramEnd"/>
            <w:r w:rsidRPr="000E0A3D">
              <w:rPr>
                <w:sz w:val="22"/>
                <w:szCs w:val="22"/>
              </w:rPr>
              <w:t xml:space="preserve"> договора</w:t>
            </w:r>
          </w:p>
        </w:tc>
      </w:tr>
      <w:tr w:rsidR="00AB0848" w:rsidRPr="000E0A3D" w:rsidTr="00AB0848">
        <w:trPr>
          <w:trHeight w:val="4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требования к выполняемым работам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Капитальный ремонт включает в себя подготовительный и основной периоды.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Подготовительный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приемка объекта для производства работ по акту передачи от заказчика и уполномоченного  представителя жилого многоквартирного дома.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развертывание складского хозяйства по материально-техническому снабжению капитального ремонта, обеспечение работ электроэнергией, водой, средствами связи и пожаротушения;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организация инструментального хозяйства для обеспечения необходимыми средствами малой механизации, инструментом, средствами измерения, контроля и монтажной оснасткой в составе и количестве,  предусмотренным </w:t>
            </w:r>
            <w:proofErr w:type="spellStart"/>
            <w:r w:rsidRPr="000E0A3D">
              <w:rPr>
                <w:sz w:val="22"/>
                <w:szCs w:val="22"/>
              </w:rPr>
              <w:t>нормокомплектами</w:t>
            </w:r>
            <w:proofErr w:type="spellEnd"/>
            <w:r w:rsidRPr="000E0A3D">
              <w:rPr>
                <w:sz w:val="22"/>
                <w:szCs w:val="22"/>
              </w:rPr>
              <w:t>, а так же средствами индивидуальной защиты специальной одеждой;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получение при необходимости всех необходимых документов на право производства работ.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Основной период включает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до начала производства работ  предоставить  образцы применяемых материалов для согласования с заказчиком в виде акта. Все материалы, используемые в  ходе работ должны иметь сертификаты качества соответствия;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 обязуется выполнить все работы по обустройству и надлежащему содержанию строительной  площадки, монтажу временных строений и сооружений (при необходимости), устройству складских и монтажных площадок, установке освещения и подключению временных инженерных сетей;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подрядчик при проведении работ  обязуется составлять и </w:t>
            </w:r>
            <w:r w:rsidRPr="000E0A3D">
              <w:rPr>
                <w:sz w:val="22"/>
                <w:szCs w:val="22"/>
              </w:rPr>
              <w:lastRenderedPageBreak/>
              <w:t>согласовывать  исполнительные технологические схемы производства работ;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подрядчик обязуется  обеспечить  уборку территории прилегающей к  строительной площадке, чистоту выезжающего транспорта, содержать в исправном состоянии ограждения, обеспечить своевременный вывоз отходов строительных работ.</w:t>
            </w: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охране труда и технике безопасности при производстве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Работы должны выполняться с соблюдением норм пожарной безопасности, охраны окружающей среды, зеленых насаждений и земельного участка в соответствии с нормативными документами, действующими на территории Российской Федерации, в том числе: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-Федеральный закон от 22,07.2008 №123-ФЗ «Технический регламент о требованиях пожарной безопасности»;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Федеральный закон от 30.12.2009 № 384-ФЗ «Технический регламент о безопасности зданий и сооружений»;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21-01-97 «Пожарная безопасность зданий сооружений» (постановление Минстроя России от 13.02.1997 №18-7);</w:t>
            </w:r>
          </w:p>
          <w:p w:rsidR="00AB0848" w:rsidRPr="000E0A3D" w:rsidRDefault="00AB0848" w:rsidP="000E0A3D">
            <w:pPr>
              <w:ind w:right="34"/>
              <w:jc w:val="both"/>
            </w:pP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1. Общие  требования» (постановление Госстроя России от 23.07.2001 № 80);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12-04-2002 «Безопасность  труда в строительстве. Часть 2. Строительное производство» (постановление Госстроя России от 17.09.2002 №123).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При производстве работ  следует соблюдать требования к безопасности работ, установленные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Выполняемые работы должны соответствовать требованиям к качеству работ  в соответствии со статьей 721 Гражданского кодекса Российской Федерации.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Подрядчик обязан обеспечить безопасность  выполненных работ для жизни и здоровья потребителей и третьих лиц, а так же предотвращение  причинения вреда имуществу указанных лиц. На протяжении установленного гарантийного срока.</w:t>
            </w: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9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Основная  нормативная документация по  производству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Производство работ вести в соответствии с  нормативными документами: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СП 48.13330.2011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12.01.2004 Организация строительства». Актуализированная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12.01-2004.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3.04.01-87 Изоляционные и отделочные покрытия;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 Внутренний водопровод и канализация зданий». Актуальная редакция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2.04.01-85.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3.01.04.-87 «Приемка в эксплуатацию законченных строительством объектов. Основные положения»;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-СП 70.13330.2012 «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 Несущие и ограждающие конструкции». Актуализированная редакция 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3.03.01-87;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3.04.03-85 «Защита строительных конструкций и сооружений от коррозии»;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 12-03-2001 «Безопасность труда в строительстве. Часть 1 Общие требования»</w:t>
            </w: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10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Требования к контролю качества, приемке выполненных работ, исполнительной документации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стр</w:t>
            </w:r>
            <w:r w:rsidR="000E0A3D" w:rsidRPr="000E0A3D">
              <w:rPr>
                <w:sz w:val="22"/>
                <w:szCs w:val="22"/>
              </w:rPr>
              <w:t>оительный контроль организацией</w:t>
            </w:r>
            <w:r w:rsidRPr="000E0A3D">
              <w:rPr>
                <w:sz w:val="22"/>
                <w:szCs w:val="22"/>
              </w:rPr>
              <w:t>, привлекаемой заказчиком</w:t>
            </w:r>
          </w:p>
          <w:p w:rsidR="00AB0848" w:rsidRPr="000E0A3D" w:rsidRDefault="00AB0848" w:rsidP="000E0A3D">
            <w:pPr>
              <w:ind w:right="34"/>
              <w:jc w:val="both"/>
            </w:pPr>
          </w:p>
        </w:tc>
      </w:tr>
      <w:tr w:rsidR="00AB0848" w:rsidRPr="000E0A3D" w:rsidTr="00AB0848">
        <w:trPr>
          <w:trHeight w:val="29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Особые условия строительства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нет</w:t>
            </w:r>
          </w:p>
        </w:tc>
      </w:tr>
      <w:tr w:rsidR="00AB0848" w:rsidRPr="000E0A3D" w:rsidTr="00AB0848">
        <w:trPr>
          <w:trHeight w:val="409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Основные технико-экономические показатели </w:t>
            </w:r>
            <w:r w:rsidRPr="000E0A3D">
              <w:rPr>
                <w:sz w:val="22"/>
                <w:szCs w:val="22"/>
              </w:rPr>
              <w:lastRenderedPageBreak/>
              <w:t xml:space="preserve">объекта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lastRenderedPageBreak/>
              <w:t>Количество этажей – 3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Количество квартир - 18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Перечень выполняемых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Работы выполнить в соответствии 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с ведомостью объемов работ </w:t>
            </w:r>
            <w:r w:rsidRPr="000E0A3D">
              <w:rPr>
                <w:b/>
                <w:sz w:val="22"/>
                <w:szCs w:val="22"/>
              </w:rPr>
              <w:t>(Приложение № 1</w:t>
            </w:r>
            <w:r w:rsidRPr="000E0A3D">
              <w:rPr>
                <w:sz w:val="22"/>
                <w:szCs w:val="22"/>
              </w:rPr>
              <w:t>), локальным сметным расчетом (</w:t>
            </w:r>
            <w:r w:rsidRPr="000E0A3D">
              <w:rPr>
                <w:b/>
                <w:sz w:val="22"/>
                <w:szCs w:val="22"/>
              </w:rPr>
              <w:t>Приложение 2</w:t>
            </w:r>
            <w:r w:rsidRPr="000E0A3D">
              <w:rPr>
                <w:sz w:val="22"/>
                <w:szCs w:val="22"/>
              </w:rPr>
              <w:t>).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Основные проектные решения, материалы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Протяженность трубопроводов ГВС, общая – 162,5 м, в т.ч.: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-Трубы напорные армированные для горячей (холодной) воды из полипропилена PN 20, наружным диаметром 32 мм  – 9,85 м: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-Трубы напорные армированные для горячей (холодной) воды из полипропилена PN 20, наружным диаметром 25 мм–128,2 м;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-Трубы напорные армированные для горячей (холодной) воды из полипропилена PN 20, наружным диаметром 20 мм– 12,6 м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-Кран </w:t>
            </w:r>
            <w:proofErr w:type="spellStart"/>
            <w:r w:rsidRPr="000E0A3D">
              <w:rPr>
                <w:sz w:val="22"/>
                <w:szCs w:val="22"/>
              </w:rPr>
              <w:t>шаровый</w:t>
            </w:r>
            <w:proofErr w:type="spellEnd"/>
            <w:r w:rsidRPr="000E0A3D">
              <w:rPr>
                <w:sz w:val="22"/>
                <w:szCs w:val="22"/>
              </w:rPr>
              <w:t xml:space="preserve"> муфтовый для воды диаметром 32 мм, тип в/в– 4 </w:t>
            </w:r>
            <w:proofErr w:type="spellStart"/>
            <w:proofErr w:type="gramStart"/>
            <w:r w:rsidRPr="000E0A3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0E0A3D">
              <w:rPr>
                <w:sz w:val="22"/>
                <w:szCs w:val="22"/>
              </w:rPr>
              <w:t>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-Кран </w:t>
            </w:r>
            <w:proofErr w:type="spellStart"/>
            <w:r w:rsidRPr="000E0A3D">
              <w:rPr>
                <w:sz w:val="22"/>
                <w:szCs w:val="22"/>
              </w:rPr>
              <w:t>шаровый</w:t>
            </w:r>
            <w:proofErr w:type="spellEnd"/>
            <w:r w:rsidRPr="000E0A3D">
              <w:rPr>
                <w:sz w:val="22"/>
                <w:szCs w:val="22"/>
              </w:rPr>
              <w:t xml:space="preserve"> муфтовый для воды диаметром 25 мм, тип в/в – 10 </w:t>
            </w:r>
            <w:proofErr w:type="spellStart"/>
            <w:proofErr w:type="gramStart"/>
            <w:r w:rsidRPr="000E0A3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0E0A3D">
              <w:rPr>
                <w:sz w:val="22"/>
                <w:szCs w:val="22"/>
              </w:rPr>
              <w:t>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-Кран </w:t>
            </w:r>
            <w:proofErr w:type="spellStart"/>
            <w:r w:rsidRPr="000E0A3D">
              <w:rPr>
                <w:sz w:val="22"/>
                <w:szCs w:val="22"/>
              </w:rPr>
              <w:t>шаровый</w:t>
            </w:r>
            <w:proofErr w:type="spellEnd"/>
            <w:r w:rsidRPr="000E0A3D">
              <w:rPr>
                <w:sz w:val="22"/>
                <w:szCs w:val="22"/>
              </w:rPr>
              <w:t xml:space="preserve"> муфтовый для воды диаметром 20 мм, тип в/в – 4 </w:t>
            </w:r>
            <w:proofErr w:type="spellStart"/>
            <w:proofErr w:type="gramStart"/>
            <w:r w:rsidRPr="000E0A3D"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0E0A3D">
              <w:rPr>
                <w:sz w:val="22"/>
                <w:szCs w:val="22"/>
              </w:rPr>
              <w:t>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 Протяженность трубопроводов водоотведения</w:t>
            </w:r>
            <w:proofErr w:type="gramStart"/>
            <w:r w:rsidRPr="000E0A3D">
              <w:rPr>
                <w:sz w:val="22"/>
                <w:szCs w:val="22"/>
              </w:rPr>
              <w:t xml:space="preserve"> ,</w:t>
            </w:r>
            <w:proofErr w:type="gramEnd"/>
            <w:r w:rsidRPr="000E0A3D">
              <w:rPr>
                <w:sz w:val="22"/>
                <w:szCs w:val="22"/>
              </w:rPr>
              <w:t xml:space="preserve"> общая – 129,6 м, в т.ч.: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Трубы полипропиленовые для внутренней канализации с раструбом, диаметром 110 мм, длиной 2000 мм– 82,1 м: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>- Трубы полипропиленовые для внутренней канализации с раструбом, диаметром 50 мм, длиной 2000 мм–47,5 м;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</w:rPr>
              <w:t xml:space="preserve">Все строительные и отделочные материалы должны отвечать санитарным и противопожарным нормам, требованиям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, </w:t>
            </w:r>
            <w:proofErr w:type="spellStart"/>
            <w:r w:rsidRPr="000E0A3D">
              <w:rPr>
                <w:sz w:val="22"/>
                <w:szCs w:val="22"/>
              </w:rPr>
              <w:t>СанПин</w:t>
            </w:r>
            <w:proofErr w:type="spellEnd"/>
            <w:r w:rsidRPr="000E0A3D">
              <w:rPr>
                <w:sz w:val="22"/>
                <w:szCs w:val="22"/>
              </w:rPr>
              <w:t>, ГОСТ, проектному решению и иметь сертификат для применения на территории Российской Федерации.</w:t>
            </w:r>
          </w:p>
        </w:tc>
      </w:tr>
      <w:tr w:rsidR="00AB0848" w:rsidRPr="000E0A3D" w:rsidTr="00AB0848">
        <w:trPr>
          <w:trHeight w:val="647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Объем работ и затрат, составляющих предмет торгов.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Согласно локальн</w:t>
            </w:r>
            <w:proofErr w:type="gramStart"/>
            <w:r w:rsidRPr="000E0A3D">
              <w:rPr>
                <w:sz w:val="22"/>
                <w:szCs w:val="22"/>
                <w:lang w:eastAsia="ar-SA"/>
              </w:rPr>
              <w:t>о-</w:t>
            </w:r>
            <w:proofErr w:type="gramEnd"/>
            <w:r w:rsidRPr="000E0A3D">
              <w:rPr>
                <w:sz w:val="22"/>
                <w:szCs w:val="22"/>
                <w:lang w:eastAsia="ar-SA"/>
              </w:rPr>
              <w:t xml:space="preserve"> сметному расчету документации: </w:t>
            </w:r>
          </w:p>
          <w:p w:rsidR="00AB0848" w:rsidRPr="000E0A3D" w:rsidRDefault="00AB0848" w:rsidP="000E0A3D">
            <w:pPr>
              <w:tabs>
                <w:tab w:val="left" w:pos="709"/>
              </w:tabs>
              <w:ind w:right="34"/>
              <w:jc w:val="both"/>
              <w:rPr>
                <w:lang w:eastAsia="ar-SA"/>
              </w:rPr>
            </w:pPr>
            <w:r w:rsidRPr="000E0A3D">
              <w:rPr>
                <w:sz w:val="22"/>
                <w:szCs w:val="22"/>
                <w:lang w:eastAsia="ar-SA"/>
              </w:rPr>
              <w:t>контрактом предусматривается следующие работы:</w:t>
            </w:r>
          </w:p>
          <w:p w:rsidR="00AB0848" w:rsidRPr="000E0A3D" w:rsidRDefault="00AB0848" w:rsidP="000E0A3D">
            <w:pPr>
              <w:ind w:right="34"/>
              <w:jc w:val="both"/>
            </w:pPr>
            <w:r w:rsidRPr="000E0A3D">
              <w:rPr>
                <w:sz w:val="22"/>
                <w:szCs w:val="22"/>
                <w:lang w:eastAsia="ar-SA"/>
              </w:rPr>
              <w:t>-замена трубопроводов из полиэтиленовых труб</w:t>
            </w:r>
            <w:r w:rsidRPr="000E0A3D">
              <w:rPr>
                <w:sz w:val="22"/>
                <w:szCs w:val="22"/>
              </w:rPr>
              <w:t xml:space="preserve"> высокой плотности диаметром 50мм, 110мм, 20мм, демонтаж и установка унитазов, вывоз мусора.</w:t>
            </w:r>
          </w:p>
        </w:tc>
      </w:tr>
      <w:tr w:rsidR="00AB0848" w:rsidRPr="000E0A3D" w:rsidTr="000E0A3D">
        <w:trPr>
          <w:trHeight w:val="2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13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Наличие допуска СРО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sz w:val="22"/>
                <w:szCs w:val="22"/>
              </w:rPr>
              <w:t xml:space="preserve">Согласно ст. 55.8 главы 6.1 Градостроительного кодекса РФ от 29.12.2004г., </w:t>
            </w:r>
            <w:r w:rsidRPr="000E0A3D">
              <w:rPr>
                <w:bCs/>
                <w:sz w:val="22"/>
                <w:szCs w:val="22"/>
              </w:rPr>
              <w:t xml:space="preserve">Приказу Министерства регионального развития Российской Федерации от 30 декабря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E0A3D">
                <w:rPr>
                  <w:bCs/>
                  <w:sz w:val="22"/>
                  <w:szCs w:val="22"/>
                </w:rPr>
                <w:t>2009 г</w:t>
              </w:r>
            </w:smartTag>
            <w:r w:rsidRPr="000E0A3D">
              <w:rPr>
                <w:bCs/>
                <w:sz w:val="22"/>
                <w:szCs w:val="22"/>
              </w:rPr>
              <w:t xml:space="preserve">. N 624, с учётом изменений, внесённых </w:t>
            </w:r>
            <w:hyperlink r:id="rId5" w:tgtFrame="_blank" w:tooltip="Приказ Минрегиона №294 от 23.06.2010" w:history="1">
              <w:r w:rsidRPr="000E0A3D">
                <w:rPr>
                  <w:rStyle w:val="a5"/>
                  <w:bCs/>
                  <w:sz w:val="22"/>
                  <w:szCs w:val="22"/>
                </w:rPr>
                <w:t xml:space="preserve">Приказом </w:t>
              </w:r>
              <w:proofErr w:type="spellStart"/>
              <w:r w:rsidRPr="000E0A3D">
                <w:rPr>
                  <w:rStyle w:val="a5"/>
                  <w:bCs/>
                  <w:sz w:val="22"/>
                  <w:szCs w:val="22"/>
                </w:rPr>
                <w:t>Минрегиона</w:t>
              </w:r>
              <w:proofErr w:type="spellEnd"/>
              <w:r w:rsidRPr="000E0A3D">
                <w:rPr>
                  <w:rStyle w:val="a5"/>
                  <w:bCs/>
                  <w:sz w:val="22"/>
                  <w:szCs w:val="22"/>
                </w:rPr>
                <w:t xml:space="preserve"> № 294 от 23.06.2010 г.,</w:t>
              </w:r>
            </w:hyperlink>
            <w:r w:rsidRPr="000E0A3D">
              <w:rPr>
                <w:bCs/>
                <w:sz w:val="22"/>
                <w:szCs w:val="22"/>
              </w:rPr>
              <w:t xml:space="preserve"> приказом от 26.05.2011 "№ 238". Наличие действующего Свидетельства о допуске к определенному виду или видам работ, выданное </w:t>
            </w:r>
            <w:proofErr w:type="spellStart"/>
            <w:r w:rsidRPr="000E0A3D">
              <w:rPr>
                <w:bCs/>
                <w:sz w:val="22"/>
                <w:szCs w:val="22"/>
              </w:rPr>
              <w:t>саморегулируемой</w:t>
            </w:r>
            <w:proofErr w:type="spellEnd"/>
            <w:r w:rsidRPr="000E0A3D">
              <w:rPr>
                <w:bCs/>
                <w:sz w:val="22"/>
                <w:szCs w:val="22"/>
              </w:rPr>
              <w:t xml:space="preserve"> организацией в области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и предусматривающее виды работ согласно данному техническому заданию:</w:t>
            </w:r>
          </w:p>
          <w:p w:rsidR="00AB0848" w:rsidRPr="000E0A3D" w:rsidRDefault="00AB0848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</w:rPr>
            </w:pPr>
            <w:r w:rsidRPr="000E0A3D">
              <w:rPr>
                <w:bCs/>
                <w:sz w:val="22"/>
                <w:szCs w:val="22"/>
              </w:rPr>
      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</w:t>
            </w:r>
          </w:p>
          <w:p w:rsidR="000E0A3D" w:rsidRPr="000E0A3D" w:rsidRDefault="000E0A3D" w:rsidP="000E0A3D">
            <w:pPr>
              <w:autoSpaceDE w:val="0"/>
              <w:autoSpaceDN w:val="0"/>
              <w:adjustRightInd w:val="0"/>
              <w:ind w:right="34"/>
              <w:jc w:val="both"/>
              <w:rPr>
                <w:bCs/>
                <w:color w:val="FF0000"/>
              </w:rPr>
            </w:pPr>
            <w:r w:rsidRPr="000E0A3D">
              <w:rPr>
                <w:bCs/>
                <w:sz w:val="22"/>
                <w:szCs w:val="22"/>
              </w:rPr>
              <w:t>33.3 Жилищно-гражданское строительство</w:t>
            </w:r>
          </w:p>
        </w:tc>
      </w:tr>
    </w:tbl>
    <w:p w:rsidR="00AB0848" w:rsidRDefault="00AB0848" w:rsidP="00AB0848">
      <w:pPr>
        <w:rPr>
          <w:sz w:val="22"/>
          <w:szCs w:val="22"/>
        </w:rPr>
      </w:pPr>
    </w:p>
    <w:p w:rsidR="000E0A3D" w:rsidRPr="000E0A3D" w:rsidRDefault="000E0A3D" w:rsidP="00AB0848">
      <w:pPr>
        <w:rPr>
          <w:sz w:val="22"/>
          <w:szCs w:val="22"/>
        </w:rPr>
      </w:pPr>
    </w:p>
    <w:p w:rsidR="00AB0848" w:rsidRPr="000E0A3D" w:rsidRDefault="00AB0848" w:rsidP="00AB0848">
      <w:pPr>
        <w:numPr>
          <w:ilvl w:val="0"/>
          <w:numId w:val="1"/>
        </w:numPr>
        <w:jc w:val="center"/>
        <w:rPr>
          <w:sz w:val="22"/>
          <w:szCs w:val="22"/>
        </w:rPr>
      </w:pPr>
      <w:r w:rsidRPr="000E0A3D">
        <w:rPr>
          <w:sz w:val="22"/>
          <w:szCs w:val="22"/>
        </w:rPr>
        <w:t>Дополнительные требования: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"/>
        <w:gridCol w:w="2793"/>
        <w:gridCol w:w="6946"/>
      </w:tblGrid>
      <w:tr w:rsidR="00AB0848" w:rsidRPr="000E0A3D" w:rsidTr="00AB0848">
        <w:trPr>
          <w:trHeight w:val="36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>Порядок выбора и применения материалов, конструкций, оборудования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pPr>
              <w:jc w:val="both"/>
            </w:pPr>
            <w:r w:rsidRPr="000E0A3D">
              <w:rPr>
                <w:sz w:val="22"/>
                <w:szCs w:val="22"/>
              </w:rPr>
              <w:t xml:space="preserve">При выборе конструкций материалов и оборудования приоритет отдавать материалам, конструкциям и оборудованию, производимым и распространяемым в Краснодарском крае. А также они должны быть выполнены в соответствии с требованиями </w:t>
            </w:r>
            <w:proofErr w:type="spellStart"/>
            <w:r w:rsidRPr="000E0A3D">
              <w:rPr>
                <w:sz w:val="22"/>
                <w:szCs w:val="22"/>
              </w:rPr>
              <w:t>СанПин</w:t>
            </w:r>
            <w:proofErr w:type="spellEnd"/>
            <w:r w:rsidRPr="000E0A3D">
              <w:rPr>
                <w:sz w:val="22"/>
                <w:szCs w:val="22"/>
              </w:rPr>
              <w:t xml:space="preserve"> и </w:t>
            </w:r>
            <w:proofErr w:type="spellStart"/>
            <w:r w:rsidRPr="000E0A3D">
              <w:rPr>
                <w:sz w:val="22"/>
                <w:szCs w:val="22"/>
              </w:rPr>
              <w:t>СНиП</w:t>
            </w:r>
            <w:proofErr w:type="spellEnd"/>
            <w:r w:rsidRPr="000E0A3D">
              <w:rPr>
                <w:sz w:val="22"/>
                <w:szCs w:val="22"/>
              </w:rPr>
              <w:t xml:space="preserve">, ГОСТ, регламентов и иметь сертификат для применения на территории Российской Федерации, паспорта качества и согласование на применение с органами </w:t>
            </w:r>
            <w:proofErr w:type="spellStart"/>
            <w:r w:rsidRPr="000E0A3D">
              <w:rPr>
                <w:sz w:val="22"/>
                <w:szCs w:val="22"/>
              </w:rPr>
              <w:t>Ростехнадзора</w:t>
            </w:r>
            <w:proofErr w:type="spellEnd"/>
            <w:r w:rsidRPr="000E0A3D">
              <w:rPr>
                <w:sz w:val="22"/>
                <w:szCs w:val="22"/>
              </w:rPr>
              <w:t xml:space="preserve"> (при необходимости).</w:t>
            </w:r>
          </w:p>
        </w:tc>
      </w:tr>
      <w:tr w:rsidR="00AB0848" w:rsidRPr="000E0A3D" w:rsidTr="00AB0848">
        <w:trPr>
          <w:trHeight w:val="363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48" w:rsidRPr="000E0A3D" w:rsidRDefault="00AB0848">
            <w:pPr>
              <w:jc w:val="both"/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848" w:rsidRPr="000E0A3D" w:rsidRDefault="00AB0848">
            <w:r w:rsidRPr="000E0A3D">
              <w:rPr>
                <w:sz w:val="22"/>
                <w:szCs w:val="22"/>
              </w:rPr>
              <w:t xml:space="preserve">Формы отчетов о ходе </w:t>
            </w:r>
            <w:r w:rsidRPr="000E0A3D">
              <w:rPr>
                <w:sz w:val="22"/>
                <w:szCs w:val="22"/>
              </w:rPr>
              <w:lastRenderedPageBreak/>
              <w:t>работ, использования средств. Контроль качества и соблюдения сроков выполнения работ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0848" w:rsidRPr="000E0A3D" w:rsidRDefault="00AB0848">
            <w:pPr>
              <w:tabs>
                <w:tab w:val="left" w:pos="9720"/>
              </w:tabs>
              <w:ind w:right="22"/>
              <w:jc w:val="both"/>
            </w:pPr>
            <w:r w:rsidRPr="000E0A3D">
              <w:rPr>
                <w:sz w:val="22"/>
                <w:szCs w:val="22"/>
              </w:rPr>
              <w:lastRenderedPageBreak/>
              <w:t xml:space="preserve">Представлять Заказчику акты выполненных работ (формы № КС-2, № </w:t>
            </w:r>
            <w:r w:rsidRPr="000E0A3D">
              <w:rPr>
                <w:sz w:val="22"/>
                <w:szCs w:val="22"/>
              </w:rPr>
              <w:lastRenderedPageBreak/>
              <w:t>КС-3) по факту выполнения работ, указанных в Графике выполнения работ (</w:t>
            </w:r>
            <w:r w:rsidRPr="000E0A3D">
              <w:rPr>
                <w:b/>
                <w:sz w:val="22"/>
                <w:szCs w:val="22"/>
              </w:rPr>
              <w:t>приложение №4 к договору</w:t>
            </w:r>
            <w:r w:rsidRPr="000E0A3D">
              <w:rPr>
                <w:sz w:val="22"/>
                <w:szCs w:val="22"/>
              </w:rPr>
              <w:t>).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Освидетельствование скрытых работ производить в присутствии представителя Заказчика, по результатам составлять акты на скрытые работы. Выполненные работы принимаются комиссией ЗАКАЗЧИКА, с подписанием Акта приемки законченного строительством объекта. Сдача-приемка выполненных работ осуществляется по Акту сдачи-приемки выполненных работ по форме КС-2 и Справке о стоимости выполненных работ и затрат по форме КС-3. При приёмке должна быть представлена следующая документация: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сертификаты, паспорта, удостоверяющие качество материалов, оборудования применённых при производстве работ;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сертификаты пожарной безопасности, гигиенические сертификаты;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- акты освидетельствования скрытых работ.</w:t>
            </w:r>
          </w:p>
          <w:p w:rsidR="00AB0848" w:rsidRPr="000E0A3D" w:rsidRDefault="00AB0848">
            <w:pPr>
              <w:autoSpaceDE w:val="0"/>
              <w:autoSpaceDN w:val="0"/>
              <w:adjustRightInd w:val="0"/>
              <w:jc w:val="both"/>
            </w:pPr>
            <w:r w:rsidRPr="000E0A3D">
              <w:rPr>
                <w:sz w:val="22"/>
                <w:szCs w:val="22"/>
              </w:rPr>
              <w:t>Все материалы и монтируемое оборудование, используемое при выполнении работ, согласовывается с Заказчиком.</w:t>
            </w:r>
          </w:p>
        </w:tc>
      </w:tr>
    </w:tbl>
    <w:p w:rsidR="00AB0848" w:rsidRDefault="00AB0848" w:rsidP="00AB0848">
      <w:pPr>
        <w:jc w:val="both"/>
      </w:pPr>
    </w:p>
    <w:p w:rsidR="00C31AEF" w:rsidRDefault="00C31AEF"/>
    <w:sectPr w:rsidR="00C31AEF" w:rsidSect="00C31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4834"/>
    <w:multiLevelType w:val="hybridMultilevel"/>
    <w:tmpl w:val="6A7EF36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848"/>
    <w:rsid w:val="000E0A3D"/>
    <w:rsid w:val="00404900"/>
    <w:rsid w:val="009E2207"/>
    <w:rsid w:val="00AB0848"/>
    <w:rsid w:val="00C31AEF"/>
    <w:rsid w:val="00E10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B0848"/>
    <w:pPr>
      <w:tabs>
        <w:tab w:val="left" w:pos="2880"/>
        <w:tab w:val="center" w:pos="5046"/>
      </w:tabs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AB0848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5">
    <w:name w:val="Hyperlink"/>
    <w:basedOn w:val="a0"/>
    <w:uiPriority w:val="99"/>
    <w:semiHidden/>
    <w:unhideWhenUsed/>
    <w:rsid w:val="00AB084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E220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ro.su/index.php?option=com_content&amp;task=view&amp;id=185&amp;Itemid=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1487</Words>
  <Characters>8480</Characters>
  <Application>Microsoft Office Word</Application>
  <DocSecurity>0</DocSecurity>
  <Lines>70</Lines>
  <Paragraphs>19</Paragraphs>
  <ScaleCrop>false</ScaleCrop>
  <Company/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Юрист</cp:lastModifiedBy>
  <cp:revision>3</cp:revision>
  <dcterms:created xsi:type="dcterms:W3CDTF">2017-06-07T12:42:00Z</dcterms:created>
  <dcterms:modified xsi:type="dcterms:W3CDTF">2017-06-14T07:34:00Z</dcterms:modified>
</cp:coreProperties>
</file>